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FC6" w:rsidRPr="00BC0CB6" w:rsidRDefault="00671FC6" w:rsidP="001228D8">
      <w:pPr>
        <w:jc w:val="center"/>
        <w:rPr>
          <w:b/>
          <w:sz w:val="22"/>
        </w:rPr>
      </w:pPr>
    </w:p>
    <w:p w:rsidR="000A5B2F" w:rsidRPr="00BC0CB6" w:rsidRDefault="000A5B2F" w:rsidP="001228D8">
      <w:pPr>
        <w:jc w:val="center"/>
        <w:rPr>
          <w:b/>
          <w:sz w:val="22"/>
        </w:rPr>
      </w:pPr>
      <w:r w:rsidRPr="00BC0CB6">
        <w:rPr>
          <w:b/>
          <w:sz w:val="22"/>
        </w:rPr>
        <w:t>W</w:t>
      </w:r>
      <w:r w:rsidR="00937777">
        <w:rPr>
          <w:b/>
          <w:sz w:val="22"/>
        </w:rPr>
        <w:t>riting Folio: Creative</w:t>
      </w:r>
      <w:r w:rsidR="00694E30">
        <w:rPr>
          <w:b/>
          <w:sz w:val="22"/>
        </w:rPr>
        <w:t xml:space="preserve"> Writing</w:t>
      </w:r>
      <w:r w:rsidR="00E3243D" w:rsidRPr="00BC0CB6">
        <w:rPr>
          <w:b/>
          <w:sz w:val="22"/>
        </w:rPr>
        <w:t xml:space="preserve"> Assessment Criteria</w:t>
      </w:r>
      <w:r w:rsidR="00771234" w:rsidRPr="00BC0CB6">
        <w:rPr>
          <w:b/>
          <w:sz w:val="22"/>
        </w:rPr>
        <w:t xml:space="preserve"> Year</w:t>
      </w:r>
      <w:r w:rsidR="00F864B6">
        <w:rPr>
          <w:b/>
          <w:sz w:val="22"/>
        </w:rPr>
        <w:t xml:space="preserve"> </w:t>
      </w:r>
      <w:r w:rsidR="00A14AB5">
        <w:rPr>
          <w:b/>
          <w:sz w:val="22"/>
        </w:rPr>
        <w:t>9</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2"/>
        <w:gridCol w:w="2268"/>
        <w:gridCol w:w="2268"/>
        <w:gridCol w:w="2409"/>
        <w:gridCol w:w="2268"/>
        <w:gridCol w:w="2268"/>
        <w:gridCol w:w="2268"/>
      </w:tblGrid>
      <w:tr w:rsidR="000E40F9" w:rsidRPr="00BC0CB6" w:rsidTr="000E2635">
        <w:tc>
          <w:tcPr>
            <w:tcW w:w="1702" w:type="dxa"/>
            <w:tcBorders>
              <w:bottom w:val="single" w:sz="4" w:space="0" w:color="auto"/>
            </w:tcBorders>
            <w:shd w:val="clear" w:color="auto" w:fill="B3B3B3"/>
          </w:tcPr>
          <w:p w:rsidR="000E40F9" w:rsidRPr="00BC0CB6" w:rsidRDefault="000E40F9" w:rsidP="001228D8">
            <w:pPr>
              <w:jc w:val="center"/>
              <w:rPr>
                <w:sz w:val="20"/>
                <w:szCs w:val="20"/>
              </w:rPr>
            </w:pPr>
            <w:r w:rsidRPr="00BC0CB6">
              <w:rPr>
                <w:sz w:val="20"/>
                <w:szCs w:val="20"/>
              </w:rPr>
              <w:t>Standards</w:t>
            </w:r>
          </w:p>
        </w:tc>
        <w:tc>
          <w:tcPr>
            <w:tcW w:w="2268" w:type="dxa"/>
            <w:tcBorders>
              <w:bottom w:val="single" w:sz="4" w:space="0" w:color="auto"/>
            </w:tcBorders>
            <w:shd w:val="clear" w:color="auto" w:fill="B3B3B3"/>
          </w:tcPr>
          <w:p w:rsidR="000E40F9" w:rsidRPr="00BC0CB6" w:rsidRDefault="00646438" w:rsidP="00911235">
            <w:pPr>
              <w:tabs>
                <w:tab w:val="center" w:pos="590"/>
              </w:tabs>
              <w:jc w:val="center"/>
              <w:rPr>
                <w:sz w:val="20"/>
                <w:szCs w:val="20"/>
              </w:rPr>
            </w:pPr>
            <w:r>
              <w:rPr>
                <w:sz w:val="20"/>
                <w:szCs w:val="20"/>
              </w:rPr>
              <w:t>6.5</w:t>
            </w:r>
          </w:p>
        </w:tc>
        <w:tc>
          <w:tcPr>
            <w:tcW w:w="2268" w:type="dxa"/>
            <w:tcBorders>
              <w:bottom w:val="single" w:sz="4" w:space="0" w:color="auto"/>
            </w:tcBorders>
            <w:shd w:val="clear" w:color="auto" w:fill="B3B3B3"/>
          </w:tcPr>
          <w:p w:rsidR="000E40F9" w:rsidRPr="00BC0CB6" w:rsidRDefault="00646438" w:rsidP="00646438">
            <w:pPr>
              <w:jc w:val="center"/>
              <w:rPr>
                <w:sz w:val="20"/>
                <w:szCs w:val="20"/>
              </w:rPr>
            </w:pPr>
            <w:r>
              <w:rPr>
                <w:sz w:val="20"/>
                <w:szCs w:val="20"/>
              </w:rPr>
              <w:t>7.0</w:t>
            </w:r>
          </w:p>
        </w:tc>
        <w:tc>
          <w:tcPr>
            <w:tcW w:w="2409" w:type="dxa"/>
            <w:tcBorders>
              <w:bottom w:val="single" w:sz="4" w:space="0" w:color="auto"/>
            </w:tcBorders>
            <w:shd w:val="clear" w:color="auto" w:fill="B3B3B3"/>
          </w:tcPr>
          <w:p w:rsidR="000E40F9" w:rsidRPr="00BC0CB6" w:rsidRDefault="00646438" w:rsidP="00646438">
            <w:pPr>
              <w:jc w:val="center"/>
              <w:rPr>
                <w:sz w:val="20"/>
                <w:szCs w:val="20"/>
              </w:rPr>
            </w:pPr>
            <w:r>
              <w:rPr>
                <w:sz w:val="20"/>
                <w:szCs w:val="20"/>
              </w:rPr>
              <w:t>7.</w:t>
            </w:r>
            <w:r w:rsidR="00EB1A81">
              <w:rPr>
                <w:sz w:val="20"/>
                <w:szCs w:val="20"/>
              </w:rPr>
              <w:t>5</w:t>
            </w:r>
          </w:p>
        </w:tc>
        <w:tc>
          <w:tcPr>
            <w:tcW w:w="2268" w:type="dxa"/>
            <w:shd w:val="clear" w:color="auto" w:fill="B3B3B3"/>
          </w:tcPr>
          <w:p w:rsidR="000E40F9" w:rsidRPr="00BC0CB6" w:rsidRDefault="00646438" w:rsidP="00646438">
            <w:pPr>
              <w:jc w:val="center"/>
              <w:rPr>
                <w:sz w:val="20"/>
                <w:szCs w:val="20"/>
              </w:rPr>
            </w:pPr>
            <w:r>
              <w:rPr>
                <w:sz w:val="20"/>
                <w:szCs w:val="20"/>
              </w:rPr>
              <w:t>8</w:t>
            </w:r>
            <w:r w:rsidR="00EB1A81">
              <w:rPr>
                <w:sz w:val="20"/>
                <w:szCs w:val="20"/>
              </w:rPr>
              <w:t>.0</w:t>
            </w:r>
          </w:p>
        </w:tc>
        <w:tc>
          <w:tcPr>
            <w:tcW w:w="2268" w:type="dxa"/>
            <w:shd w:val="clear" w:color="auto" w:fill="B3B3B3"/>
          </w:tcPr>
          <w:p w:rsidR="000E40F9" w:rsidRPr="00BC0CB6" w:rsidRDefault="00646438" w:rsidP="00911235">
            <w:pPr>
              <w:jc w:val="center"/>
              <w:rPr>
                <w:sz w:val="20"/>
                <w:szCs w:val="20"/>
              </w:rPr>
            </w:pPr>
            <w:r>
              <w:rPr>
                <w:sz w:val="20"/>
                <w:szCs w:val="20"/>
              </w:rPr>
              <w:t>8.</w:t>
            </w:r>
            <w:r w:rsidR="00EB1A81">
              <w:rPr>
                <w:sz w:val="20"/>
                <w:szCs w:val="20"/>
              </w:rPr>
              <w:t>5</w:t>
            </w:r>
          </w:p>
        </w:tc>
        <w:tc>
          <w:tcPr>
            <w:tcW w:w="2268" w:type="dxa"/>
            <w:shd w:val="clear" w:color="auto" w:fill="B3B3B3"/>
          </w:tcPr>
          <w:p w:rsidR="000E40F9" w:rsidRDefault="00646438" w:rsidP="00646438">
            <w:pPr>
              <w:jc w:val="center"/>
              <w:rPr>
                <w:sz w:val="20"/>
                <w:szCs w:val="20"/>
              </w:rPr>
            </w:pPr>
            <w:r>
              <w:rPr>
                <w:sz w:val="20"/>
                <w:szCs w:val="20"/>
              </w:rPr>
              <w:t>9.0</w:t>
            </w:r>
          </w:p>
        </w:tc>
      </w:tr>
      <w:tr w:rsidR="000E40F9" w:rsidRPr="00BC0CB6" w:rsidTr="000E2635">
        <w:tc>
          <w:tcPr>
            <w:tcW w:w="1702" w:type="dxa"/>
          </w:tcPr>
          <w:p w:rsidR="000E40F9" w:rsidRPr="00BC0CB6" w:rsidRDefault="000E40F9" w:rsidP="001228D8">
            <w:pPr>
              <w:jc w:val="center"/>
              <w:rPr>
                <w:b/>
                <w:bCs/>
                <w:sz w:val="18"/>
                <w:szCs w:val="18"/>
              </w:rPr>
            </w:pPr>
            <w:r w:rsidRPr="00BC0CB6">
              <w:rPr>
                <w:b/>
                <w:bCs/>
                <w:sz w:val="18"/>
                <w:szCs w:val="18"/>
              </w:rPr>
              <w:t>Exploration of ideas &amp; themes</w:t>
            </w:r>
          </w:p>
          <w:p w:rsidR="000E40F9" w:rsidRPr="00BC0CB6" w:rsidRDefault="000E40F9" w:rsidP="001228D8">
            <w:pPr>
              <w:jc w:val="center"/>
              <w:rPr>
                <w:b/>
                <w:sz w:val="18"/>
                <w:szCs w:val="18"/>
              </w:rPr>
            </w:pPr>
          </w:p>
          <w:p w:rsidR="000E40F9" w:rsidRPr="00BC0CB6" w:rsidRDefault="000E40F9" w:rsidP="001228D8">
            <w:pPr>
              <w:jc w:val="center"/>
              <w:rPr>
                <w:b/>
                <w:sz w:val="20"/>
                <w:szCs w:val="20"/>
              </w:rPr>
            </w:pPr>
          </w:p>
        </w:tc>
        <w:tc>
          <w:tcPr>
            <w:tcW w:w="2268" w:type="dxa"/>
            <w:shd w:val="clear" w:color="auto" w:fill="auto"/>
          </w:tcPr>
          <w:p w:rsidR="000E40F9" w:rsidRPr="00BC0CB6" w:rsidRDefault="000E40F9" w:rsidP="00CA7AA6">
            <w:pPr>
              <w:jc w:val="center"/>
              <w:rPr>
                <w:sz w:val="20"/>
                <w:szCs w:val="20"/>
              </w:rPr>
            </w:pPr>
            <w:r w:rsidRPr="00BC0CB6">
              <w:rPr>
                <w:sz w:val="20"/>
                <w:szCs w:val="20"/>
              </w:rPr>
              <w:t xml:space="preserve">Developing the ability to explore </w:t>
            </w:r>
            <w:r w:rsidR="00FD748C">
              <w:rPr>
                <w:sz w:val="20"/>
                <w:szCs w:val="20"/>
              </w:rPr>
              <w:t>some</w:t>
            </w:r>
            <w:r w:rsidRPr="00BC0CB6">
              <w:rPr>
                <w:sz w:val="20"/>
                <w:szCs w:val="20"/>
              </w:rPr>
              <w:t xml:space="preserve"> complex content and themes within </w:t>
            </w:r>
            <w:r w:rsidR="00A14AB5">
              <w:rPr>
                <w:sz w:val="20"/>
                <w:szCs w:val="20"/>
              </w:rPr>
              <w:t>the SF</w:t>
            </w:r>
            <w:r w:rsidR="00CA7AA6">
              <w:rPr>
                <w:sz w:val="20"/>
                <w:szCs w:val="20"/>
              </w:rPr>
              <w:t xml:space="preserve"> genre</w:t>
            </w:r>
          </w:p>
        </w:tc>
        <w:tc>
          <w:tcPr>
            <w:tcW w:w="2268" w:type="dxa"/>
          </w:tcPr>
          <w:p w:rsidR="000E40F9" w:rsidRPr="00BC0CB6" w:rsidRDefault="000E40F9" w:rsidP="00CA7AA6">
            <w:pPr>
              <w:jc w:val="center"/>
              <w:rPr>
                <w:sz w:val="20"/>
                <w:szCs w:val="20"/>
              </w:rPr>
            </w:pPr>
            <w:r w:rsidRPr="00BC0CB6">
              <w:rPr>
                <w:sz w:val="20"/>
                <w:szCs w:val="20"/>
              </w:rPr>
              <w:t>Demonstrates the ability to explore</w:t>
            </w:r>
            <w:r>
              <w:rPr>
                <w:sz w:val="20"/>
                <w:szCs w:val="20"/>
              </w:rPr>
              <w:t xml:space="preserve"> </w:t>
            </w:r>
            <w:r w:rsidR="002C6573">
              <w:rPr>
                <w:sz w:val="20"/>
                <w:szCs w:val="20"/>
              </w:rPr>
              <w:t>increasingly</w:t>
            </w:r>
            <w:r w:rsidRPr="00BC0CB6">
              <w:rPr>
                <w:sz w:val="20"/>
                <w:szCs w:val="20"/>
              </w:rPr>
              <w:t xml:space="preserve"> complex content and themes within</w:t>
            </w:r>
            <w:r w:rsidR="00A14AB5">
              <w:rPr>
                <w:sz w:val="20"/>
                <w:szCs w:val="20"/>
              </w:rPr>
              <w:t xml:space="preserve"> the SF</w:t>
            </w:r>
            <w:r w:rsidR="00CA7AA6">
              <w:rPr>
                <w:sz w:val="20"/>
                <w:szCs w:val="20"/>
              </w:rPr>
              <w:t xml:space="preserve"> genre</w:t>
            </w:r>
          </w:p>
        </w:tc>
        <w:tc>
          <w:tcPr>
            <w:tcW w:w="2409" w:type="dxa"/>
          </w:tcPr>
          <w:p w:rsidR="000E40F9" w:rsidRPr="00BC0CB6" w:rsidRDefault="000E40F9" w:rsidP="00CA7AA6">
            <w:pPr>
              <w:jc w:val="center"/>
              <w:rPr>
                <w:sz w:val="20"/>
                <w:szCs w:val="20"/>
              </w:rPr>
            </w:pPr>
            <w:r w:rsidRPr="00BC0CB6">
              <w:rPr>
                <w:sz w:val="20"/>
                <w:szCs w:val="20"/>
              </w:rPr>
              <w:t xml:space="preserve">Demonstrates the ability to explore </w:t>
            </w:r>
            <w:r>
              <w:rPr>
                <w:sz w:val="20"/>
                <w:szCs w:val="20"/>
              </w:rPr>
              <w:t>and incorporate challenging themes and issues</w:t>
            </w:r>
            <w:r w:rsidR="00A14AB5">
              <w:rPr>
                <w:sz w:val="20"/>
                <w:szCs w:val="20"/>
              </w:rPr>
              <w:t xml:space="preserve"> within the SF</w:t>
            </w:r>
            <w:r w:rsidR="00CA7AA6">
              <w:rPr>
                <w:sz w:val="20"/>
                <w:szCs w:val="20"/>
              </w:rPr>
              <w:t xml:space="preserve"> genre</w:t>
            </w:r>
          </w:p>
        </w:tc>
        <w:tc>
          <w:tcPr>
            <w:tcW w:w="2268" w:type="dxa"/>
          </w:tcPr>
          <w:p w:rsidR="000E40F9" w:rsidRPr="00BC0CB6" w:rsidRDefault="005A603E" w:rsidP="006A32F0">
            <w:pPr>
              <w:jc w:val="center"/>
              <w:rPr>
                <w:sz w:val="20"/>
                <w:szCs w:val="20"/>
              </w:rPr>
            </w:pPr>
            <w:r>
              <w:rPr>
                <w:sz w:val="20"/>
                <w:szCs w:val="20"/>
              </w:rPr>
              <w:t xml:space="preserve">Uses descriptive writing to explore a more complex interpretation of </w:t>
            </w:r>
            <w:r w:rsidR="006A32F0">
              <w:rPr>
                <w:sz w:val="20"/>
                <w:szCs w:val="20"/>
              </w:rPr>
              <w:t>a</w:t>
            </w:r>
            <w:r>
              <w:rPr>
                <w:sz w:val="20"/>
                <w:szCs w:val="20"/>
              </w:rPr>
              <w:t xml:space="preserve"> topic</w:t>
            </w:r>
            <w:r w:rsidR="00CA7AA6">
              <w:rPr>
                <w:sz w:val="20"/>
                <w:szCs w:val="20"/>
              </w:rPr>
              <w:t xml:space="preserve"> within th</w:t>
            </w:r>
            <w:r w:rsidR="00A14AB5">
              <w:rPr>
                <w:sz w:val="20"/>
                <w:szCs w:val="20"/>
              </w:rPr>
              <w:t xml:space="preserve">e SF </w:t>
            </w:r>
            <w:r w:rsidR="00CA7AA6">
              <w:rPr>
                <w:sz w:val="20"/>
                <w:szCs w:val="20"/>
              </w:rPr>
              <w:t>genre</w:t>
            </w:r>
          </w:p>
        </w:tc>
        <w:tc>
          <w:tcPr>
            <w:tcW w:w="2268" w:type="dxa"/>
          </w:tcPr>
          <w:p w:rsidR="000E40F9" w:rsidRPr="00BC0CB6" w:rsidRDefault="000E40F9" w:rsidP="006A32F0">
            <w:pPr>
              <w:jc w:val="center"/>
              <w:rPr>
                <w:sz w:val="20"/>
                <w:szCs w:val="20"/>
              </w:rPr>
            </w:pPr>
            <w:r>
              <w:rPr>
                <w:sz w:val="20"/>
                <w:szCs w:val="20"/>
              </w:rPr>
              <w:t xml:space="preserve">Conveys a thorough exploration of </w:t>
            </w:r>
            <w:r w:rsidR="005A603E">
              <w:rPr>
                <w:sz w:val="20"/>
                <w:szCs w:val="20"/>
              </w:rPr>
              <w:t>topic,</w:t>
            </w:r>
            <w:r>
              <w:rPr>
                <w:sz w:val="20"/>
                <w:szCs w:val="20"/>
              </w:rPr>
              <w:t xml:space="preserve"> </w:t>
            </w:r>
            <w:r w:rsidR="005A603E">
              <w:rPr>
                <w:sz w:val="20"/>
                <w:szCs w:val="20"/>
              </w:rPr>
              <w:t>using descriptive language to great effect</w:t>
            </w:r>
            <w:r w:rsidR="00A14AB5">
              <w:rPr>
                <w:sz w:val="20"/>
                <w:szCs w:val="20"/>
              </w:rPr>
              <w:t xml:space="preserve"> presented in the SF</w:t>
            </w:r>
            <w:r w:rsidR="00CA7AA6">
              <w:rPr>
                <w:sz w:val="20"/>
                <w:szCs w:val="20"/>
              </w:rPr>
              <w:t xml:space="preserve"> </w:t>
            </w:r>
            <w:r w:rsidR="006A32F0">
              <w:rPr>
                <w:sz w:val="20"/>
                <w:szCs w:val="20"/>
              </w:rPr>
              <w:t>genre</w:t>
            </w:r>
          </w:p>
        </w:tc>
        <w:tc>
          <w:tcPr>
            <w:tcW w:w="2268" w:type="dxa"/>
          </w:tcPr>
          <w:p w:rsidR="000E40F9" w:rsidRDefault="006A32F0" w:rsidP="006A32F0">
            <w:pPr>
              <w:jc w:val="center"/>
              <w:rPr>
                <w:sz w:val="20"/>
                <w:szCs w:val="20"/>
              </w:rPr>
            </w:pPr>
            <w:r>
              <w:rPr>
                <w:sz w:val="20"/>
                <w:szCs w:val="20"/>
              </w:rPr>
              <w:t>The writing</w:t>
            </w:r>
            <w:r w:rsidR="00D26035">
              <w:rPr>
                <w:sz w:val="20"/>
                <w:szCs w:val="20"/>
              </w:rPr>
              <w:t xml:space="preserve"> is </w:t>
            </w:r>
            <w:r>
              <w:rPr>
                <w:sz w:val="20"/>
                <w:szCs w:val="20"/>
              </w:rPr>
              <w:t xml:space="preserve">presented </w:t>
            </w:r>
            <w:r w:rsidR="00D26035">
              <w:rPr>
                <w:sz w:val="20"/>
                <w:szCs w:val="20"/>
              </w:rPr>
              <w:t xml:space="preserve"> in its fullness using different kinds of descriptive language to convey ideas to</w:t>
            </w:r>
            <w:r w:rsidR="00CA7AA6">
              <w:rPr>
                <w:sz w:val="20"/>
                <w:szCs w:val="20"/>
              </w:rPr>
              <w:t xml:space="preserve"> a</w:t>
            </w:r>
            <w:r w:rsidR="00D26035">
              <w:rPr>
                <w:sz w:val="20"/>
                <w:szCs w:val="20"/>
              </w:rPr>
              <w:t xml:space="preserve"> set audience</w:t>
            </w:r>
            <w:r w:rsidR="00A14AB5">
              <w:rPr>
                <w:sz w:val="20"/>
                <w:szCs w:val="20"/>
              </w:rPr>
              <w:t xml:space="preserve"> and present elements of SF</w:t>
            </w:r>
            <w:bookmarkStart w:id="0" w:name="_GoBack"/>
            <w:bookmarkEnd w:id="0"/>
            <w:r w:rsidR="00CA7AA6">
              <w:rPr>
                <w:sz w:val="20"/>
                <w:szCs w:val="20"/>
              </w:rPr>
              <w:t xml:space="preserve"> genre</w:t>
            </w:r>
          </w:p>
        </w:tc>
      </w:tr>
      <w:tr w:rsidR="000E40F9" w:rsidRPr="00BC0CB6" w:rsidTr="000E2635">
        <w:tc>
          <w:tcPr>
            <w:tcW w:w="1702" w:type="dxa"/>
          </w:tcPr>
          <w:p w:rsidR="000E40F9" w:rsidRPr="00BC0CB6" w:rsidRDefault="000E40F9" w:rsidP="001228D8">
            <w:pPr>
              <w:pStyle w:val="Heading1"/>
              <w:rPr>
                <w:sz w:val="18"/>
                <w:szCs w:val="18"/>
              </w:rPr>
            </w:pPr>
            <w:r w:rsidRPr="00BC0CB6">
              <w:rPr>
                <w:sz w:val="18"/>
                <w:szCs w:val="18"/>
              </w:rPr>
              <w:t>Planning</w:t>
            </w:r>
          </w:p>
          <w:p w:rsidR="000E40F9" w:rsidRPr="00BC0CB6" w:rsidRDefault="000E40F9" w:rsidP="001228D8">
            <w:pPr>
              <w:jc w:val="center"/>
              <w:rPr>
                <w:sz w:val="18"/>
                <w:szCs w:val="18"/>
              </w:rPr>
            </w:pPr>
          </w:p>
          <w:p w:rsidR="000E40F9" w:rsidRPr="00BC0CB6" w:rsidRDefault="000E40F9" w:rsidP="001228D8">
            <w:pPr>
              <w:jc w:val="center"/>
              <w:rPr>
                <w:b/>
                <w:sz w:val="18"/>
                <w:szCs w:val="18"/>
              </w:rPr>
            </w:pPr>
            <w:r w:rsidRPr="00BC0CB6">
              <w:rPr>
                <w:b/>
                <w:sz w:val="18"/>
                <w:szCs w:val="18"/>
              </w:rPr>
              <w:t>Thinking Processes: Creativity</w:t>
            </w:r>
          </w:p>
          <w:p w:rsidR="000E40F9" w:rsidRPr="00BC0CB6" w:rsidRDefault="000E40F9" w:rsidP="001228D8">
            <w:pPr>
              <w:jc w:val="center"/>
              <w:rPr>
                <w:b/>
                <w:sz w:val="18"/>
                <w:szCs w:val="18"/>
              </w:rPr>
            </w:pPr>
          </w:p>
          <w:p w:rsidR="000E40F9" w:rsidRPr="00BC0CB6" w:rsidRDefault="000E40F9" w:rsidP="001228D8">
            <w:pPr>
              <w:jc w:val="center"/>
              <w:rPr>
                <w:sz w:val="20"/>
                <w:szCs w:val="20"/>
              </w:rPr>
            </w:pPr>
          </w:p>
        </w:tc>
        <w:tc>
          <w:tcPr>
            <w:tcW w:w="2268" w:type="dxa"/>
            <w:shd w:val="clear" w:color="auto" w:fill="auto"/>
          </w:tcPr>
          <w:p w:rsidR="000E40F9" w:rsidRPr="00BC0CB6" w:rsidRDefault="000E40F9" w:rsidP="00CA4E45">
            <w:pPr>
              <w:jc w:val="center"/>
              <w:rPr>
                <w:sz w:val="20"/>
                <w:szCs w:val="20"/>
              </w:rPr>
            </w:pPr>
            <w:r w:rsidRPr="00BC0CB6">
              <w:rPr>
                <w:sz w:val="20"/>
                <w:szCs w:val="20"/>
              </w:rPr>
              <w:t>A</w:t>
            </w:r>
            <w:r w:rsidR="00CA4E45">
              <w:rPr>
                <w:sz w:val="20"/>
                <w:szCs w:val="20"/>
              </w:rPr>
              <w:t xml:space="preserve">n essay </w:t>
            </w:r>
            <w:proofErr w:type="gramStart"/>
            <w:r w:rsidR="00CA4E45">
              <w:rPr>
                <w:sz w:val="20"/>
                <w:szCs w:val="20"/>
              </w:rPr>
              <w:t xml:space="preserve">plan </w:t>
            </w:r>
            <w:r w:rsidRPr="00BC0CB6">
              <w:rPr>
                <w:sz w:val="20"/>
                <w:szCs w:val="20"/>
              </w:rPr>
              <w:t xml:space="preserve"> </w:t>
            </w:r>
            <w:r w:rsidR="00CA4E45">
              <w:rPr>
                <w:sz w:val="20"/>
                <w:szCs w:val="20"/>
              </w:rPr>
              <w:t>that</w:t>
            </w:r>
            <w:proofErr w:type="gramEnd"/>
            <w:r w:rsidR="00CA4E45">
              <w:rPr>
                <w:sz w:val="20"/>
                <w:szCs w:val="20"/>
              </w:rPr>
              <w:t xml:space="preserve"> needs further cohesion  and detail is provided. Peer editing sheet is attached</w:t>
            </w:r>
          </w:p>
        </w:tc>
        <w:tc>
          <w:tcPr>
            <w:tcW w:w="2268" w:type="dxa"/>
          </w:tcPr>
          <w:p w:rsidR="000E40F9" w:rsidRDefault="000E40F9" w:rsidP="00911235">
            <w:pPr>
              <w:jc w:val="center"/>
              <w:rPr>
                <w:sz w:val="20"/>
                <w:szCs w:val="20"/>
              </w:rPr>
            </w:pPr>
            <w:r w:rsidRPr="00BC0CB6">
              <w:rPr>
                <w:sz w:val="20"/>
                <w:szCs w:val="20"/>
              </w:rPr>
              <w:t>A thorough plan is provided which demonstrates the ability to select, organise and develop key ideas concisely.</w:t>
            </w:r>
          </w:p>
          <w:p w:rsidR="00CA4E45" w:rsidRPr="00BC0CB6" w:rsidRDefault="00CA4E45" w:rsidP="00911235">
            <w:pPr>
              <w:jc w:val="center"/>
              <w:rPr>
                <w:sz w:val="20"/>
                <w:szCs w:val="20"/>
              </w:rPr>
            </w:pPr>
            <w:r>
              <w:rPr>
                <w:sz w:val="20"/>
                <w:szCs w:val="20"/>
              </w:rPr>
              <w:t>Peer editing sheet is attached and feedback is given consideration</w:t>
            </w:r>
          </w:p>
          <w:p w:rsidR="000E40F9" w:rsidRPr="00BC0CB6" w:rsidRDefault="000E40F9" w:rsidP="00911235">
            <w:pPr>
              <w:jc w:val="center"/>
              <w:rPr>
                <w:sz w:val="20"/>
                <w:szCs w:val="20"/>
              </w:rPr>
            </w:pPr>
            <w:r w:rsidRPr="00BC0CB6">
              <w:rPr>
                <w:sz w:val="20"/>
                <w:szCs w:val="20"/>
              </w:rPr>
              <w:t>.</w:t>
            </w:r>
          </w:p>
          <w:p w:rsidR="000E40F9" w:rsidRPr="00BC0CB6" w:rsidRDefault="000E40F9" w:rsidP="00911235">
            <w:pPr>
              <w:jc w:val="center"/>
              <w:rPr>
                <w:sz w:val="20"/>
                <w:szCs w:val="20"/>
              </w:rPr>
            </w:pPr>
          </w:p>
        </w:tc>
        <w:tc>
          <w:tcPr>
            <w:tcW w:w="2409" w:type="dxa"/>
          </w:tcPr>
          <w:p w:rsidR="000E40F9" w:rsidRDefault="000E40F9" w:rsidP="00911235">
            <w:pPr>
              <w:jc w:val="center"/>
              <w:rPr>
                <w:sz w:val="20"/>
                <w:szCs w:val="20"/>
              </w:rPr>
            </w:pPr>
            <w:r>
              <w:rPr>
                <w:sz w:val="20"/>
                <w:szCs w:val="20"/>
              </w:rPr>
              <w:t>Writing shows evidence of clear planning to support the selection and organisation of ideas. Edits writing for clarity and coherence.</w:t>
            </w:r>
            <w:r w:rsidR="00CA4E45">
              <w:rPr>
                <w:sz w:val="20"/>
                <w:szCs w:val="20"/>
              </w:rPr>
              <w:t xml:space="preserve"> </w:t>
            </w:r>
          </w:p>
          <w:p w:rsidR="000E40F9" w:rsidRPr="00BC0CB6" w:rsidRDefault="000E40F9" w:rsidP="00F046A9">
            <w:pPr>
              <w:jc w:val="center"/>
              <w:rPr>
                <w:sz w:val="20"/>
                <w:szCs w:val="20"/>
              </w:rPr>
            </w:pPr>
            <w:r>
              <w:rPr>
                <w:sz w:val="20"/>
                <w:szCs w:val="20"/>
              </w:rPr>
              <w:t xml:space="preserve">Displays creativity that expresses characters’ </w:t>
            </w:r>
            <w:r w:rsidR="00F8705D">
              <w:rPr>
                <w:sz w:val="20"/>
                <w:szCs w:val="20"/>
              </w:rPr>
              <w:t xml:space="preserve">(or perspectives) </w:t>
            </w:r>
            <w:r>
              <w:rPr>
                <w:sz w:val="20"/>
                <w:szCs w:val="20"/>
              </w:rPr>
              <w:t>thoughts and emotions within the piece.</w:t>
            </w:r>
            <w:r w:rsidR="00F8673F">
              <w:rPr>
                <w:sz w:val="20"/>
                <w:szCs w:val="20"/>
              </w:rPr>
              <w:t xml:space="preserve"> Has obviously taken into account peer editing feedback</w:t>
            </w:r>
          </w:p>
        </w:tc>
        <w:tc>
          <w:tcPr>
            <w:tcW w:w="2268" w:type="dxa"/>
          </w:tcPr>
          <w:p w:rsidR="000E40F9" w:rsidRPr="00BC0CB6" w:rsidRDefault="000E40F9" w:rsidP="001D3B2E">
            <w:pPr>
              <w:jc w:val="center"/>
              <w:rPr>
                <w:sz w:val="20"/>
                <w:szCs w:val="20"/>
              </w:rPr>
            </w:pPr>
            <w:r>
              <w:rPr>
                <w:sz w:val="20"/>
                <w:szCs w:val="20"/>
              </w:rPr>
              <w:t xml:space="preserve">Writing shows evidence of thorough planning to support a </w:t>
            </w:r>
            <w:r w:rsidR="001D3B2E">
              <w:rPr>
                <w:sz w:val="20"/>
                <w:szCs w:val="20"/>
              </w:rPr>
              <w:t>controlled narrative/line of thought. Piece has been edited and workshopped with attention to descriptive language and</w:t>
            </w:r>
            <w:r w:rsidR="00F8673F">
              <w:rPr>
                <w:sz w:val="20"/>
                <w:szCs w:val="20"/>
              </w:rPr>
              <w:t xml:space="preserve"> some</w:t>
            </w:r>
            <w:r w:rsidR="001D3B2E">
              <w:rPr>
                <w:sz w:val="20"/>
                <w:szCs w:val="20"/>
              </w:rPr>
              <w:t xml:space="preserve"> narrative development.</w:t>
            </w:r>
          </w:p>
        </w:tc>
        <w:tc>
          <w:tcPr>
            <w:tcW w:w="2268" w:type="dxa"/>
          </w:tcPr>
          <w:p w:rsidR="000E40F9" w:rsidRDefault="000E40F9" w:rsidP="001D3B2E">
            <w:pPr>
              <w:pStyle w:val="Heading1"/>
              <w:rPr>
                <w:b w:val="0"/>
                <w:sz w:val="20"/>
                <w:szCs w:val="20"/>
              </w:rPr>
            </w:pPr>
            <w:r w:rsidRPr="00D071DE">
              <w:rPr>
                <w:b w:val="0"/>
                <w:sz w:val="20"/>
                <w:szCs w:val="20"/>
              </w:rPr>
              <w:t>Writing shows clear evidence of thorough planning to</w:t>
            </w:r>
            <w:r>
              <w:rPr>
                <w:b w:val="0"/>
                <w:sz w:val="20"/>
                <w:szCs w:val="20"/>
              </w:rPr>
              <w:t xml:space="preserve"> support a </w:t>
            </w:r>
            <w:r w:rsidR="001D3B2E">
              <w:rPr>
                <w:b w:val="0"/>
                <w:sz w:val="20"/>
                <w:szCs w:val="20"/>
              </w:rPr>
              <w:t xml:space="preserve">controlled and restrained narrative/line of thought. Editing and workshopping have taken place, resulting in a concisely-written </w:t>
            </w:r>
            <w:proofErr w:type="spellStart"/>
            <w:r w:rsidR="001D3B2E">
              <w:rPr>
                <w:b w:val="0"/>
                <w:sz w:val="20"/>
                <w:szCs w:val="20"/>
              </w:rPr>
              <w:t>piece.</w:t>
            </w:r>
            <w:r w:rsidR="00260D81">
              <w:rPr>
                <w:b w:val="0"/>
                <w:sz w:val="20"/>
                <w:szCs w:val="20"/>
              </w:rPr>
              <w:t>Feedback</w:t>
            </w:r>
            <w:proofErr w:type="spellEnd"/>
            <w:r w:rsidR="00260D81">
              <w:rPr>
                <w:b w:val="0"/>
                <w:sz w:val="20"/>
                <w:szCs w:val="20"/>
              </w:rPr>
              <w:t xml:space="preserve"> has been considered.</w:t>
            </w:r>
            <w:r w:rsidR="00F8673F">
              <w:rPr>
                <w:b w:val="0"/>
                <w:sz w:val="20"/>
                <w:szCs w:val="20"/>
              </w:rPr>
              <w:t xml:space="preserve"> </w:t>
            </w:r>
          </w:p>
          <w:p w:rsidR="00260D81" w:rsidRPr="00260D81" w:rsidRDefault="00260D81" w:rsidP="00260D81"/>
        </w:tc>
        <w:tc>
          <w:tcPr>
            <w:tcW w:w="2268" w:type="dxa"/>
          </w:tcPr>
          <w:p w:rsidR="000E40F9" w:rsidRPr="00D071DE" w:rsidRDefault="001D3B2E" w:rsidP="00D071DE">
            <w:pPr>
              <w:pStyle w:val="Heading1"/>
              <w:rPr>
                <w:b w:val="0"/>
                <w:sz w:val="20"/>
                <w:szCs w:val="20"/>
              </w:rPr>
            </w:pPr>
            <w:r>
              <w:rPr>
                <w:b w:val="0"/>
                <w:sz w:val="20"/>
                <w:szCs w:val="20"/>
              </w:rPr>
              <w:t xml:space="preserve">Drafting, workshopping and editing have all resulted in a highly-descriptive and effective creative piece, with particular attention to imagery and the conveying of ideas to the set audience for a specific </w:t>
            </w:r>
            <w:proofErr w:type="spellStart"/>
            <w:r>
              <w:rPr>
                <w:b w:val="0"/>
                <w:sz w:val="20"/>
                <w:szCs w:val="20"/>
              </w:rPr>
              <w:t>purpose.</w:t>
            </w:r>
            <w:r w:rsidR="00260D81">
              <w:rPr>
                <w:b w:val="0"/>
                <w:sz w:val="20"/>
                <w:szCs w:val="20"/>
              </w:rPr>
              <w:t>Feedback</w:t>
            </w:r>
            <w:proofErr w:type="spellEnd"/>
            <w:r w:rsidR="00260D81">
              <w:rPr>
                <w:b w:val="0"/>
                <w:sz w:val="20"/>
                <w:szCs w:val="20"/>
              </w:rPr>
              <w:t xml:space="preserve"> sheet has been considered.</w:t>
            </w:r>
          </w:p>
        </w:tc>
      </w:tr>
      <w:tr w:rsidR="000E40F9" w:rsidRPr="00BC0CB6" w:rsidTr="000E2635">
        <w:tc>
          <w:tcPr>
            <w:tcW w:w="1702" w:type="dxa"/>
          </w:tcPr>
          <w:p w:rsidR="000E40F9" w:rsidRPr="00BC0CB6" w:rsidRDefault="00E22684" w:rsidP="001228D8">
            <w:pPr>
              <w:pStyle w:val="Heading2"/>
              <w:rPr>
                <w:sz w:val="20"/>
                <w:szCs w:val="20"/>
              </w:rPr>
            </w:pPr>
            <w:r>
              <w:rPr>
                <w:sz w:val="20"/>
                <w:szCs w:val="20"/>
              </w:rPr>
              <w:t>S</w:t>
            </w:r>
            <w:r w:rsidR="000E40F9" w:rsidRPr="00BC0CB6">
              <w:rPr>
                <w:sz w:val="20"/>
                <w:szCs w:val="20"/>
              </w:rPr>
              <w:t>tructure</w:t>
            </w:r>
          </w:p>
        </w:tc>
        <w:tc>
          <w:tcPr>
            <w:tcW w:w="2268" w:type="dxa"/>
            <w:shd w:val="clear" w:color="auto" w:fill="auto"/>
          </w:tcPr>
          <w:p w:rsidR="000E40F9" w:rsidRPr="00BC0CB6" w:rsidRDefault="000E40F9" w:rsidP="000E1E30">
            <w:pPr>
              <w:jc w:val="center"/>
              <w:rPr>
                <w:sz w:val="20"/>
                <w:szCs w:val="20"/>
              </w:rPr>
            </w:pPr>
            <w:r w:rsidRPr="00BC0CB6">
              <w:rPr>
                <w:sz w:val="20"/>
                <w:szCs w:val="20"/>
              </w:rPr>
              <w:t xml:space="preserve">The writing engages the reader with only </w:t>
            </w:r>
            <w:r w:rsidR="00E22684">
              <w:rPr>
                <w:sz w:val="20"/>
                <w:szCs w:val="20"/>
              </w:rPr>
              <w:t>occasional lapses. The piece</w:t>
            </w:r>
            <w:r w:rsidRPr="00BC0CB6">
              <w:rPr>
                <w:sz w:val="20"/>
                <w:szCs w:val="20"/>
              </w:rPr>
              <w:t xml:space="preserve"> is of an appropriate length and shows evidence of </w:t>
            </w:r>
            <w:r>
              <w:rPr>
                <w:sz w:val="20"/>
                <w:szCs w:val="20"/>
              </w:rPr>
              <w:t>the ability to</w:t>
            </w:r>
            <w:r w:rsidRPr="00BC0CB6">
              <w:rPr>
                <w:sz w:val="20"/>
                <w:szCs w:val="20"/>
              </w:rPr>
              <w:t xml:space="preserve"> </w:t>
            </w:r>
            <w:r w:rsidR="000E1E30">
              <w:rPr>
                <w:sz w:val="20"/>
                <w:szCs w:val="20"/>
              </w:rPr>
              <w:t>develop a</w:t>
            </w:r>
            <w:r>
              <w:rPr>
                <w:sz w:val="20"/>
                <w:szCs w:val="20"/>
              </w:rPr>
              <w:t xml:space="preserve"> topic.</w:t>
            </w:r>
          </w:p>
        </w:tc>
        <w:tc>
          <w:tcPr>
            <w:tcW w:w="2268" w:type="dxa"/>
          </w:tcPr>
          <w:p w:rsidR="000E40F9" w:rsidRPr="00BC0CB6" w:rsidRDefault="000E40F9" w:rsidP="00694E30">
            <w:pPr>
              <w:jc w:val="center"/>
              <w:rPr>
                <w:sz w:val="20"/>
                <w:szCs w:val="20"/>
              </w:rPr>
            </w:pPr>
            <w:r w:rsidRPr="00BC0CB6">
              <w:rPr>
                <w:sz w:val="20"/>
                <w:szCs w:val="20"/>
              </w:rPr>
              <w:t>The writing is both creative and eng</w:t>
            </w:r>
            <w:r>
              <w:rPr>
                <w:sz w:val="20"/>
                <w:szCs w:val="20"/>
              </w:rPr>
              <w:t xml:space="preserve">aging on several levels and displays sophistication in descriptive language, such as metaphors and similes and other imagery </w:t>
            </w:r>
            <w:r w:rsidRPr="00BC0CB6">
              <w:rPr>
                <w:sz w:val="20"/>
                <w:szCs w:val="20"/>
              </w:rPr>
              <w:t>within a recognisable structure.</w:t>
            </w:r>
          </w:p>
        </w:tc>
        <w:tc>
          <w:tcPr>
            <w:tcW w:w="2409" w:type="dxa"/>
          </w:tcPr>
          <w:p w:rsidR="000E40F9" w:rsidRPr="00BC0CB6" w:rsidRDefault="003A0486" w:rsidP="000E1E30">
            <w:pPr>
              <w:jc w:val="center"/>
              <w:rPr>
                <w:sz w:val="20"/>
                <w:szCs w:val="20"/>
              </w:rPr>
            </w:pPr>
            <w:r>
              <w:rPr>
                <w:sz w:val="20"/>
                <w:szCs w:val="20"/>
              </w:rPr>
              <w:t>Writing</w:t>
            </w:r>
            <w:r w:rsidR="000E40F9">
              <w:rPr>
                <w:sz w:val="20"/>
                <w:szCs w:val="20"/>
              </w:rPr>
              <w:t xml:space="preserve"> pays attention to </w:t>
            </w:r>
            <w:r>
              <w:rPr>
                <w:sz w:val="20"/>
                <w:szCs w:val="20"/>
              </w:rPr>
              <w:t>appropriate structure and engages the audience both with ideas and language</w:t>
            </w:r>
            <w:r w:rsidR="000E40F9">
              <w:rPr>
                <w:sz w:val="20"/>
                <w:szCs w:val="20"/>
              </w:rPr>
              <w:t>. Writing effectiv</w:t>
            </w:r>
            <w:r>
              <w:rPr>
                <w:sz w:val="20"/>
                <w:szCs w:val="20"/>
              </w:rPr>
              <w:t xml:space="preserve">ely conveys </w:t>
            </w:r>
            <w:r w:rsidR="000E1E30">
              <w:rPr>
                <w:sz w:val="20"/>
                <w:szCs w:val="20"/>
              </w:rPr>
              <w:t>meaning and there is a sophistication evident throughout</w:t>
            </w:r>
            <w:r w:rsidR="000E40F9">
              <w:rPr>
                <w:sz w:val="20"/>
                <w:szCs w:val="20"/>
              </w:rPr>
              <w:t>.</w:t>
            </w:r>
          </w:p>
        </w:tc>
        <w:tc>
          <w:tcPr>
            <w:tcW w:w="2268" w:type="dxa"/>
          </w:tcPr>
          <w:p w:rsidR="000E40F9" w:rsidRPr="00BC0CB6" w:rsidRDefault="000E40F9" w:rsidP="006760A0">
            <w:pPr>
              <w:jc w:val="center"/>
              <w:rPr>
                <w:sz w:val="20"/>
                <w:szCs w:val="20"/>
              </w:rPr>
            </w:pPr>
            <w:r>
              <w:rPr>
                <w:sz w:val="20"/>
                <w:szCs w:val="20"/>
              </w:rPr>
              <w:t xml:space="preserve">Writing </w:t>
            </w:r>
            <w:r w:rsidR="006760A0">
              <w:rPr>
                <w:sz w:val="20"/>
                <w:szCs w:val="20"/>
              </w:rPr>
              <w:t xml:space="preserve">mostly </w:t>
            </w:r>
            <w:r>
              <w:rPr>
                <w:sz w:val="20"/>
                <w:szCs w:val="20"/>
              </w:rPr>
              <w:t xml:space="preserve">displays </w:t>
            </w:r>
            <w:r w:rsidR="006760A0">
              <w:rPr>
                <w:sz w:val="20"/>
                <w:szCs w:val="20"/>
              </w:rPr>
              <w:t>cohesion and a</w:t>
            </w:r>
            <w:r>
              <w:rPr>
                <w:sz w:val="20"/>
                <w:szCs w:val="20"/>
              </w:rPr>
              <w:t>ppropriate structure is sustained throughout</w:t>
            </w:r>
            <w:r w:rsidR="006760A0">
              <w:rPr>
                <w:sz w:val="20"/>
                <w:szCs w:val="20"/>
              </w:rPr>
              <w:t xml:space="preserve"> the piece</w:t>
            </w:r>
            <w:r>
              <w:rPr>
                <w:sz w:val="20"/>
                <w:szCs w:val="20"/>
              </w:rPr>
              <w:t>.</w:t>
            </w:r>
            <w:r w:rsidR="00470883">
              <w:rPr>
                <w:sz w:val="20"/>
                <w:szCs w:val="20"/>
              </w:rPr>
              <w:t xml:space="preserve"> More succinct language use or clarification of ideas would have enhanced the writing.</w:t>
            </w:r>
          </w:p>
        </w:tc>
        <w:tc>
          <w:tcPr>
            <w:tcW w:w="2268" w:type="dxa"/>
          </w:tcPr>
          <w:p w:rsidR="000E40F9" w:rsidRPr="00BC0CB6" w:rsidRDefault="006A7BEF" w:rsidP="003351D4">
            <w:pPr>
              <w:jc w:val="center"/>
              <w:rPr>
                <w:sz w:val="20"/>
                <w:szCs w:val="20"/>
              </w:rPr>
            </w:pPr>
            <w:r>
              <w:rPr>
                <w:sz w:val="20"/>
                <w:szCs w:val="20"/>
              </w:rPr>
              <w:t xml:space="preserve">Piece is highly </w:t>
            </w:r>
            <w:r w:rsidR="00862EC7">
              <w:rPr>
                <w:sz w:val="20"/>
                <w:szCs w:val="20"/>
              </w:rPr>
              <w:t>engaging and uses imagery and other figurative language to great effect</w:t>
            </w:r>
            <w:r w:rsidR="000E40F9">
              <w:rPr>
                <w:sz w:val="20"/>
                <w:szCs w:val="20"/>
              </w:rPr>
              <w:t>. Appropriate structure is sustained throughout</w:t>
            </w:r>
            <w:r w:rsidR="00862EC7">
              <w:rPr>
                <w:sz w:val="20"/>
                <w:szCs w:val="20"/>
              </w:rPr>
              <w:t xml:space="preserve"> and adds to the overall impact on the audience</w:t>
            </w:r>
            <w:r w:rsidR="000E40F9">
              <w:rPr>
                <w:sz w:val="20"/>
                <w:szCs w:val="20"/>
              </w:rPr>
              <w:t>.</w:t>
            </w:r>
          </w:p>
        </w:tc>
        <w:tc>
          <w:tcPr>
            <w:tcW w:w="2268" w:type="dxa"/>
          </w:tcPr>
          <w:p w:rsidR="000E40F9" w:rsidRDefault="001E6929" w:rsidP="003351D4">
            <w:pPr>
              <w:jc w:val="center"/>
              <w:rPr>
                <w:sz w:val="20"/>
                <w:szCs w:val="20"/>
              </w:rPr>
            </w:pPr>
            <w:r>
              <w:rPr>
                <w:sz w:val="20"/>
                <w:szCs w:val="20"/>
              </w:rPr>
              <w:t>The chosen structure highlights the original ideas and language use of the piece, engaging the audience and providing a unique insight into the topic.</w:t>
            </w:r>
          </w:p>
        </w:tc>
      </w:tr>
      <w:tr w:rsidR="000E40F9" w:rsidRPr="00BC0CB6" w:rsidTr="000E2635">
        <w:tc>
          <w:tcPr>
            <w:tcW w:w="1702" w:type="dxa"/>
            <w:shd w:val="clear" w:color="auto" w:fill="auto"/>
          </w:tcPr>
          <w:p w:rsidR="000E40F9" w:rsidRPr="00BC0CB6" w:rsidRDefault="000E40F9" w:rsidP="001228D8">
            <w:pPr>
              <w:jc w:val="center"/>
              <w:rPr>
                <w:b/>
                <w:bCs/>
                <w:sz w:val="20"/>
                <w:szCs w:val="20"/>
              </w:rPr>
            </w:pPr>
            <w:r w:rsidRPr="00BC0CB6">
              <w:rPr>
                <w:b/>
                <w:bCs/>
                <w:sz w:val="20"/>
                <w:szCs w:val="20"/>
              </w:rPr>
              <w:t>Mechanics of language</w:t>
            </w:r>
          </w:p>
        </w:tc>
        <w:tc>
          <w:tcPr>
            <w:tcW w:w="2268" w:type="dxa"/>
            <w:shd w:val="clear" w:color="auto" w:fill="auto"/>
          </w:tcPr>
          <w:p w:rsidR="000E40F9" w:rsidRPr="00BC0CB6" w:rsidRDefault="000E40F9" w:rsidP="001228D8">
            <w:pPr>
              <w:jc w:val="center"/>
              <w:rPr>
                <w:sz w:val="20"/>
                <w:szCs w:val="20"/>
              </w:rPr>
            </w:pPr>
            <w:r w:rsidRPr="00BC0CB6">
              <w:rPr>
                <w:sz w:val="20"/>
                <w:szCs w:val="20"/>
              </w:rPr>
              <w:t xml:space="preserve">Spelling and punctuation errors are identified and </w:t>
            </w:r>
            <w:r w:rsidR="006A1517">
              <w:rPr>
                <w:sz w:val="20"/>
                <w:szCs w:val="20"/>
              </w:rPr>
              <w:t xml:space="preserve">mostly </w:t>
            </w:r>
            <w:r w:rsidRPr="00BC0CB6">
              <w:rPr>
                <w:sz w:val="20"/>
                <w:szCs w:val="20"/>
              </w:rPr>
              <w:t>corrected using a range of approaches.</w:t>
            </w:r>
          </w:p>
        </w:tc>
        <w:tc>
          <w:tcPr>
            <w:tcW w:w="2268" w:type="dxa"/>
            <w:shd w:val="clear" w:color="auto" w:fill="auto"/>
          </w:tcPr>
          <w:p w:rsidR="000E40F9" w:rsidRPr="00BC0CB6" w:rsidRDefault="000E40F9" w:rsidP="001228D8">
            <w:pPr>
              <w:jc w:val="center"/>
              <w:rPr>
                <w:sz w:val="20"/>
                <w:szCs w:val="20"/>
              </w:rPr>
            </w:pPr>
            <w:r w:rsidRPr="00BC0CB6">
              <w:rPr>
                <w:sz w:val="20"/>
                <w:szCs w:val="20"/>
              </w:rPr>
              <w:t>Increasingly complex spelling and punctuation is edited effectively.</w:t>
            </w:r>
          </w:p>
        </w:tc>
        <w:tc>
          <w:tcPr>
            <w:tcW w:w="2409" w:type="dxa"/>
            <w:shd w:val="clear" w:color="auto" w:fill="auto"/>
          </w:tcPr>
          <w:p w:rsidR="000E40F9" w:rsidRPr="00BC0CB6" w:rsidRDefault="000E40F9" w:rsidP="00C42241">
            <w:pPr>
              <w:jc w:val="center"/>
              <w:rPr>
                <w:sz w:val="20"/>
                <w:szCs w:val="20"/>
              </w:rPr>
            </w:pPr>
            <w:r>
              <w:rPr>
                <w:sz w:val="20"/>
                <w:szCs w:val="20"/>
              </w:rPr>
              <w:t>Spelling and punctuation is accurate. Tenses are controlled with subject-verb and verb-noun agreement.</w:t>
            </w:r>
          </w:p>
        </w:tc>
        <w:tc>
          <w:tcPr>
            <w:tcW w:w="2268" w:type="dxa"/>
          </w:tcPr>
          <w:p w:rsidR="000E40F9" w:rsidRPr="00BC0CB6" w:rsidRDefault="000E40F9" w:rsidP="00F864B6">
            <w:pPr>
              <w:jc w:val="center"/>
              <w:rPr>
                <w:sz w:val="20"/>
                <w:szCs w:val="20"/>
              </w:rPr>
            </w:pPr>
            <w:r>
              <w:rPr>
                <w:sz w:val="20"/>
                <w:szCs w:val="20"/>
              </w:rPr>
              <w:t>Spelling</w:t>
            </w:r>
            <w:r w:rsidR="000E1E30">
              <w:rPr>
                <w:sz w:val="20"/>
                <w:szCs w:val="20"/>
              </w:rPr>
              <w:t>, punctuation</w:t>
            </w:r>
            <w:r>
              <w:rPr>
                <w:sz w:val="20"/>
                <w:szCs w:val="20"/>
              </w:rPr>
              <w:t xml:space="preserve"> and grammar is accurate throughout piece. Uses language techniques appropriate to form.</w:t>
            </w:r>
          </w:p>
        </w:tc>
        <w:tc>
          <w:tcPr>
            <w:tcW w:w="2268" w:type="dxa"/>
          </w:tcPr>
          <w:p w:rsidR="000E40F9" w:rsidRPr="00BC0CB6" w:rsidRDefault="000E40F9" w:rsidP="00E63C18">
            <w:pPr>
              <w:jc w:val="center"/>
              <w:rPr>
                <w:sz w:val="20"/>
                <w:szCs w:val="20"/>
              </w:rPr>
            </w:pPr>
            <w:r>
              <w:rPr>
                <w:sz w:val="20"/>
                <w:szCs w:val="20"/>
              </w:rPr>
              <w:t>Spelling and grammar is accurate throughout piece. Language techniques clearly thought through.</w:t>
            </w:r>
          </w:p>
        </w:tc>
        <w:tc>
          <w:tcPr>
            <w:tcW w:w="2268" w:type="dxa"/>
          </w:tcPr>
          <w:p w:rsidR="000E40F9" w:rsidRDefault="005135BE" w:rsidP="00E63C18">
            <w:pPr>
              <w:jc w:val="center"/>
              <w:rPr>
                <w:sz w:val="20"/>
                <w:szCs w:val="20"/>
              </w:rPr>
            </w:pPr>
            <w:r>
              <w:rPr>
                <w:sz w:val="20"/>
                <w:szCs w:val="20"/>
              </w:rPr>
              <w:t>The mechanics of English add to the overall effectiveness of the piece in conveying meaning to the audience and achieving the set purpose.</w:t>
            </w:r>
          </w:p>
        </w:tc>
      </w:tr>
      <w:tr w:rsidR="000E40F9" w:rsidRPr="00BC0CB6" w:rsidTr="000347CD">
        <w:trPr>
          <w:trHeight w:val="2693"/>
        </w:trPr>
        <w:tc>
          <w:tcPr>
            <w:tcW w:w="1702" w:type="dxa"/>
            <w:shd w:val="clear" w:color="auto" w:fill="auto"/>
          </w:tcPr>
          <w:p w:rsidR="000E40F9" w:rsidRPr="00BC0CB6" w:rsidRDefault="000E40F9" w:rsidP="001228D8">
            <w:pPr>
              <w:jc w:val="center"/>
              <w:rPr>
                <w:b/>
                <w:bCs/>
                <w:sz w:val="20"/>
                <w:szCs w:val="20"/>
              </w:rPr>
            </w:pPr>
            <w:r w:rsidRPr="00BC0CB6">
              <w:rPr>
                <w:b/>
                <w:bCs/>
                <w:sz w:val="20"/>
                <w:szCs w:val="20"/>
              </w:rPr>
              <w:lastRenderedPageBreak/>
              <w:t>Expression</w:t>
            </w:r>
          </w:p>
        </w:tc>
        <w:tc>
          <w:tcPr>
            <w:tcW w:w="2268" w:type="dxa"/>
            <w:shd w:val="clear" w:color="auto" w:fill="auto"/>
          </w:tcPr>
          <w:p w:rsidR="000E40F9" w:rsidRPr="00BC0CB6" w:rsidRDefault="000E40F9" w:rsidP="001303E5">
            <w:pPr>
              <w:jc w:val="center"/>
              <w:rPr>
                <w:sz w:val="20"/>
                <w:szCs w:val="20"/>
              </w:rPr>
            </w:pPr>
            <w:r w:rsidRPr="00BC0CB6">
              <w:rPr>
                <w:sz w:val="20"/>
                <w:szCs w:val="20"/>
              </w:rPr>
              <w:t>Demonstrates the ability to write independently for selected purposes.  Uses a variety of sentence length and type; uses varied and relevant vocabulary and takes purpose and audience into account.  Skills to use figurative language are developing.</w:t>
            </w:r>
          </w:p>
        </w:tc>
        <w:tc>
          <w:tcPr>
            <w:tcW w:w="2268" w:type="dxa"/>
            <w:shd w:val="clear" w:color="auto" w:fill="auto"/>
          </w:tcPr>
          <w:p w:rsidR="000E40F9" w:rsidRPr="00BC0CB6" w:rsidRDefault="000E40F9" w:rsidP="00911235">
            <w:pPr>
              <w:jc w:val="center"/>
              <w:rPr>
                <w:sz w:val="20"/>
                <w:szCs w:val="20"/>
              </w:rPr>
            </w:pPr>
            <w:r w:rsidRPr="00BC0CB6">
              <w:rPr>
                <w:sz w:val="20"/>
                <w:szCs w:val="20"/>
              </w:rPr>
              <w:t>Demonstrates the ability to write confidently for selected purposes.  Varied sentence structure, careful selection of vocabulary and increasingly complex use of figurative language is used to convey meaning appropriate to context, purpose and audience.</w:t>
            </w:r>
          </w:p>
        </w:tc>
        <w:tc>
          <w:tcPr>
            <w:tcW w:w="2409" w:type="dxa"/>
            <w:shd w:val="clear" w:color="auto" w:fill="auto"/>
          </w:tcPr>
          <w:p w:rsidR="000E40F9" w:rsidRPr="00BC0CB6" w:rsidRDefault="000E40F9" w:rsidP="00DB2BD6">
            <w:pPr>
              <w:jc w:val="center"/>
              <w:rPr>
                <w:sz w:val="20"/>
                <w:szCs w:val="20"/>
              </w:rPr>
            </w:pPr>
            <w:r>
              <w:rPr>
                <w:sz w:val="20"/>
                <w:szCs w:val="20"/>
              </w:rPr>
              <w:t>Demonstrates improvement in the accuracy and readability of the writing. Is developing confidence in the identification and use of grammatical conventions and features of language, including complex use of figurative language.</w:t>
            </w:r>
          </w:p>
        </w:tc>
        <w:tc>
          <w:tcPr>
            <w:tcW w:w="2268" w:type="dxa"/>
          </w:tcPr>
          <w:p w:rsidR="000E40F9" w:rsidRPr="00BC0CB6" w:rsidRDefault="000E40F9" w:rsidP="00F864B6">
            <w:pPr>
              <w:jc w:val="center"/>
              <w:rPr>
                <w:sz w:val="20"/>
                <w:szCs w:val="20"/>
              </w:rPr>
            </w:pPr>
            <w:r>
              <w:rPr>
                <w:sz w:val="20"/>
                <w:szCs w:val="20"/>
              </w:rPr>
              <w:t>Demonstrates clear understanding of grammatical conventions including figurative language. Writing is increasingly accurate and engaging through appropriate vocabulary and sentence length.</w:t>
            </w:r>
          </w:p>
        </w:tc>
        <w:tc>
          <w:tcPr>
            <w:tcW w:w="2268" w:type="dxa"/>
          </w:tcPr>
          <w:p w:rsidR="000E40F9" w:rsidRPr="00BC0CB6" w:rsidRDefault="000E40F9" w:rsidP="00F864B6">
            <w:pPr>
              <w:jc w:val="center"/>
              <w:rPr>
                <w:sz w:val="20"/>
                <w:szCs w:val="20"/>
              </w:rPr>
            </w:pPr>
            <w:r>
              <w:rPr>
                <w:sz w:val="20"/>
                <w:szCs w:val="20"/>
              </w:rPr>
              <w:t>Demonstrates clear understanding of grammatical conventions including appropriate use of figurative language. Writing is engaging through accurate use of vocabulary and expression.</w:t>
            </w:r>
          </w:p>
        </w:tc>
        <w:tc>
          <w:tcPr>
            <w:tcW w:w="2268" w:type="dxa"/>
          </w:tcPr>
          <w:p w:rsidR="000E40F9" w:rsidRDefault="00B250E6" w:rsidP="00F864B6">
            <w:pPr>
              <w:jc w:val="center"/>
              <w:rPr>
                <w:sz w:val="20"/>
                <w:szCs w:val="20"/>
              </w:rPr>
            </w:pPr>
            <w:r>
              <w:rPr>
                <w:sz w:val="20"/>
                <w:szCs w:val="20"/>
              </w:rPr>
              <w:t>Syntax, vocabulary, spelling and punctuation all assist in precisely conveying the ideas behind the topic. Expression is clear and adds depth to the piece by carefully selecting and editing language and punctuation.</w:t>
            </w:r>
          </w:p>
        </w:tc>
      </w:tr>
    </w:tbl>
    <w:p w:rsidR="004A1DAB" w:rsidRPr="00BC0CB6" w:rsidRDefault="004A1DAB" w:rsidP="001228D8">
      <w:pPr>
        <w:jc w:val="center"/>
        <w:rPr>
          <w:b/>
          <w:sz w:val="20"/>
          <w:szCs w:val="20"/>
        </w:rPr>
      </w:pPr>
    </w:p>
    <w:sectPr w:rsidR="004A1DAB" w:rsidRPr="00BC0CB6" w:rsidSect="00E1361B">
      <w:pgSz w:w="16838" w:h="11906" w:orient="landscape"/>
      <w:pgMar w:top="397" w:right="397" w:bottom="39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56E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C4923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DE30F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24476CF"/>
    <w:multiLevelType w:val="hybridMultilevel"/>
    <w:tmpl w:val="437E9C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54C4F4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B2F"/>
    <w:rsid w:val="000017A6"/>
    <w:rsid w:val="00023D18"/>
    <w:rsid w:val="000347CD"/>
    <w:rsid w:val="00053D7C"/>
    <w:rsid w:val="00055594"/>
    <w:rsid w:val="00065401"/>
    <w:rsid w:val="0006731C"/>
    <w:rsid w:val="00074E6D"/>
    <w:rsid w:val="000A4729"/>
    <w:rsid w:val="000A5B2F"/>
    <w:rsid w:val="000E1E30"/>
    <w:rsid w:val="000E2635"/>
    <w:rsid w:val="000E40F9"/>
    <w:rsid w:val="00104173"/>
    <w:rsid w:val="001228D8"/>
    <w:rsid w:val="001303E5"/>
    <w:rsid w:val="00135398"/>
    <w:rsid w:val="00142943"/>
    <w:rsid w:val="0014481E"/>
    <w:rsid w:val="00151C0E"/>
    <w:rsid w:val="00195010"/>
    <w:rsid w:val="001D3B2E"/>
    <w:rsid w:val="001D5959"/>
    <w:rsid w:val="001E6929"/>
    <w:rsid w:val="002062F4"/>
    <w:rsid w:val="00213D8A"/>
    <w:rsid w:val="00214AB4"/>
    <w:rsid w:val="002460A4"/>
    <w:rsid w:val="00260D81"/>
    <w:rsid w:val="00280F9A"/>
    <w:rsid w:val="002A0FA9"/>
    <w:rsid w:val="002C6573"/>
    <w:rsid w:val="002F5499"/>
    <w:rsid w:val="00306524"/>
    <w:rsid w:val="003351D4"/>
    <w:rsid w:val="003A0486"/>
    <w:rsid w:val="003A1420"/>
    <w:rsid w:val="003E7474"/>
    <w:rsid w:val="0040308B"/>
    <w:rsid w:val="004071FA"/>
    <w:rsid w:val="00470883"/>
    <w:rsid w:val="00473623"/>
    <w:rsid w:val="004A1DAB"/>
    <w:rsid w:val="004C2259"/>
    <w:rsid w:val="004D29B4"/>
    <w:rsid w:val="004D7B9D"/>
    <w:rsid w:val="005010CF"/>
    <w:rsid w:val="005135BE"/>
    <w:rsid w:val="00536ECF"/>
    <w:rsid w:val="00564946"/>
    <w:rsid w:val="0058671B"/>
    <w:rsid w:val="005A603E"/>
    <w:rsid w:val="005E4DA5"/>
    <w:rsid w:val="0060661F"/>
    <w:rsid w:val="00612664"/>
    <w:rsid w:val="00646438"/>
    <w:rsid w:val="00653A0F"/>
    <w:rsid w:val="006675FC"/>
    <w:rsid w:val="00671FC6"/>
    <w:rsid w:val="006760A0"/>
    <w:rsid w:val="006876A2"/>
    <w:rsid w:val="006908B4"/>
    <w:rsid w:val="00694E30"/>
    <w:rsid w:val="006A1517"/>
    <w:rsid w:val="006A32F0"/>
    <w:rsid w:val="006A7BEF"/>
    <w:rsid w:val="006D0789"/>
    <w:rsid w:val="006F408F"/>
    <w:rsid w:val="006F4465"/>
    <w:rsid w:val="00771234"/>
    <w:rsid w:val="007870EF"/>
    <w:rsid w:val="00790899"/>
    <w:rsid w:val="007942D9"/>
    <w:rsid w:val="007A0D74"/>
    <w:rsid w:val="00842CC6"/>
    <w:rsid w:val="008520CE"/>
    <w:rsid w:val="0085318F"/>
    <w:rsid w:val="00862EC7"/>
    <w:rsid w:val="008C663B"/>
    <w:rsid w:val="008D3A10"/>
    <w:rsid w:val="00911235"/>
    <w:rsid w:val="00921F1A"/>
    <w:rsid w:val="00925F50"/>
    <w:rsid w:val="00931AB5"/>
    <w:rsid w:val="00936371"/>
    <w:rsid w:val="00937777"/>
    <w:rsid w:val="0096327F"/>
    <w:rsid w:val="009876F8"/>
    <w:rsid w:val="009F4ADB"/>
    <w:rsid w:val="00A14AB5"/>
    <w:rsid w:val="00A7476B"/>
    <w:rsid w:val="00A81D84"/>
    <w:rsid w:val="00A96967"/>
    <w:rsid w:val="00AE5584"/>
    <w:rsid w:val="00B1714A"/>
    <w:rsid w:val="00B250E6"/>
    <w:rsid w:val="00B7061C"/>
    <w:rsid w:val="00B86D0C"/>
    <w:rsid w:val="00B874B3"/>
    <w:rsid w:val="00BC0CB6"/>
    <w:rsid w:val="00BE1586"/>
    <w:rsid w:val="00BF630C"/>
    <w:rsid w:val="00C12038"/>
    <w:rsid w:val="00C1527E"/>
    <w:rsid w:val="00C42241"/>
    <w:rsid w:val="00C72607"/>
    <w:rsid w:val="00CA4E45"/>
    <w:rsid w:val="00CA711D"/>
    <w:rsid w:val="00CA7AA6"/>
    <w:rsid w:val="00CB5E4C"/>
    <w:rsid w:val="00CD3B5C"/>
    <w:rsid w:val="00CE37EE"/>
    <w:rsid w:val="00D0032C"/>
    <w:rsid w:val="00D071DE"/>
    <w:rsid w:val="00D1106B"/>
    <w:rsid w:val="00D148C6"/>
    <w:rsid w:val="00D26035"/>
    <w:rsid w:val="00D33C31"/>
    <w:rsid w:val="00D6141C"/>
    <w:rsid w:val="00D674F9"/>
    <w:rsid w:val="00DA1DFC"/>
    <w:rsid w:val="00DA2A30"/>
    <w:rsid w:val="00DB2BD6"/>
    <w:rsid w:val="00E11ECB"/>
    <w:rsid w:val="00E1361B"/>
    <w:rsid w:val="00E22684"/>
    <w:rsid w:val="00E3243D"/>
    <w:rsid w:val="00E377E2"/>
    <w:rsid w:val="00E63C18"/>
    <w:rsid w:val="00E837BD"/>
    <w:rsid w:val="00E916A9"/>
    <w:rsid w:val="00EB1A81"/>
    <w:rsid w:val="00F046A9"/>
    <w:rsid w:val="00F35FA9"/>
    <w:rsid w:val="00F864B6"/>
    <w:rsid w:val="00F8673F"/>
    <w:rsid w:val="00F8705D"/>
    <w:rsid w:val="00FA45C7"/>
    <w:rsid w:val="00FB24B2"/>
    <w:rsid w:val="00FB4868"/>
    <w:rsid w:val="00FD748C"/>
    <w:rsid w:val="00FE10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F4A93E-ABCC-4862-A697-61E9142E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D071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wantirna college</Company>
  <LinksUpToDate>false</LinksUpToDate>
  <CharactersWithSpaces>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hough</dc:creator>
  <cp:lastModifiedBy>WHITE, Alice(WHI)</cp:lastModifiedBy>
  <cp:revision>2</cp:revision>
  <cp:lastPrinted>2008-04-11T03:56:00Z</cp:lastPrinted>
  <dcterms:created xsi:type="dcterms:W3CDTF">2016-01-16T01:57:00Z</dcterms:created>
  <dcterms:modified xsi:type="dcterms:W3CDTF">2016-01-16T01:57:00Z</dcterms:modified>
</cp:coreProperties>
</file>